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6"/>
        <w:spacing w:line="560" w:lineRule="exac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>
      <w:pPr>
        <w:pStyle w:val="16"/>
        <w:spacing w:line="560" w:lineRule="exact"/>
        <w:ind w:left="0"/>
        <w:jc w:val="center"/>
        <w:rPr>
          <w:rFonts w:ascii="方正小标宋_GBK" w:eastAsia="方正小标宋_GBK" w:hint="eastAsia"/>
          <w:sz w:val="36"/>
          <w:szCs w:val="36"/>
        </w:rPr>
      </w:pPr>
    </w:p>
    <w:p>
      <w:pPr>
        <w:pStyle w:val="16"/>
        <w:spacing w:line="560" w:lineRule="exact"/>
        <w:ind w:left="0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疫病检测要求</w:t>
      </w:r>
    </w:p>
    <w:p>
      <w:pPr>
        <w:pStyle w:val="16"/>
        <w:spacing w:line="560" w:lineRule="exact"/>
        <w:ind w:left="0"/>
        <w:jc w:val="center"/>
        <w:rPr>
          <w:rFonts w:ascii="方正黑体_GBK" w:eastAsia="方正黑体_GBK" w:hint="eastAsia"/>
          <w:sz w:val="32"/>
          <w:szCs w:val="32"/>
        </w:rPr>
      </w:pPr>
    </w:p>
    <w:p>
      <w:pPr>
        <w:pStyle w:val="16"/>
        <w:autoSpaceDN w:val="0"/>
        <w:spacing w:line="560" w:lineRule="exact"/>
        <w:ind w:firstLine="641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一、鸡</w:t>
      </w:r>
    </w:p>
    <w:p>
      <w:pPr>
        <w:pStyle w:val="16"/>
        <w:autoSpaceDN w:val="0"/>
        <w:spacing w:line="560" w:lineRule="exact"/>
        <w:ind w:firstLine="641"/>
        <w:rPr>
          <w:rFonts w:ascii="Times New Roman" w:eastAsia="方正仿宋_GBK" w:cs="Times New Roman" w:hAnsi="Times New Roman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1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禽流感。可检测所有禽流感亚型的琼脂免疫扩散试验或酶联免疫吸附试验或RT-PCR。</w:t>
      </w:r>
    </w:p>
    <w:p>
      <w:pPr>
        <w:pStyle w:val="16"/>
        <w:autoSpaceDN w:val="0"/>
        <w:spacing w:line="560" w:lineRule="exact"/>
        <w:ind w:firstLine="641"/>
        <w:rPr>
          <w:rFonts w:ascii="Times New Roman" w:eastAsia="方正仿宋_GBK" w:cs="Times New Roman" w:hAnsi="Times New Roman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2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新城疫。血凝抑制试验或酶联免疫吸附试验或RT-PCR。或进行免疫。</w:t>
      </w:r>
    </w:p>
    <w:p>
      <w:pPr>
        <w:pStyle w:val="16"/>
        <w:autoSpaceDN w:val="0"/>
        <w:spacing w:line="560" w:lineRule="exact"/>
        <w:ind w:firstLine="641"/>
        <w:rPr>
          <w:rFonts w:ascii="Times New Roman" w:eastAsia="方正仿宋_GBK" w:cs="Times New Roman" w:hAnsi="Times New Roman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3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鸡白痢和禽伤寒。血清凝集试验。对于阳性结果，政府实验室通过PCR或细菌分离进行确认。</w:t>
      </w:r>
    </w:p>
    <w:p>
      <w:pPr>
        <w:pStyle w:val="16"/>
        <w:autoSpaceDN w:val="0"/>
        <w:spacing w:line="560" w:lineRule="exact"/>
        <w:ind w:firstLine="641"/>
        <w:rPr>
          <w:rFonts w:ascii="Times New Roman" w:eastAsia="方正仿宋_GBK" w:cs="Times New Roman" w:hAnsi="Times New Roman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4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禽支原体病（鸡败血支原体、滑液囊支原体）。血清凝集试验检测支原体。对于阳性结果，政府实验室通过PCR或ELISA进行确认。</w:t>
      </w:r>
    </w:p>
    <w:p>
      <w:pPr>
        <w:pStyle w:val="16"/>
        <w:autoSpaceDN w:val="0"/>
        <w:spacing w:line="560" w:lineRule="exact"/>
        <w:ind w:firstLine="641"/>
        <w:rPr>
          <w:rFonts w:ascii="Times New Roman" w:eastAsia="方正仿宋_GBK" w:cs="Times New Roman" w:hAnsi="Times New Roman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5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传染性法氏囊病。琼脂免疫扩散试验或酶联免疫吸附试验。对于阳性结果，用PCR进行确认。或进行免疫。</w:t>
      </w:r>
    </w:p>
    <w:p>
      <w:pPr>
        <w:pStyle w:val="16"/>
        <w:autoSpaceDN w:val="0"/>
        <w:spacing w:line="560" w:lineRule="exact"/>
        <w:ind w:firstLine="641"/>
        <w:rPr>
          <w:rFonts w:ascii="Times New Roman" w:eastAsia="方正仿宋_GBK" w:cs="Times New Roman" w:hAnsi="Times New Roman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6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马立克氏病。琼脂免疫扩散试验或RT-PCR，结果为阴性。或进行免疫。</w:t>
      </w:r>
    </w:p>
    <w:p>
      <w:pPr>
        <w:pStyle w:val="16"/>
        <w:autoSpaceDN w:val="0"/>
        <w:spacing w:line="560" w:lineRule="exact"/>
        <w:ind w:firstLine="641"/>
        <w:rPr>
          <w:rFonts w:ascii="Times New Roman" w:eastAsia="方正仿宋_GBK" w:cs="Times New Roman" w:hAnsi="Times New Roman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7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禽白血病。禽白血病病毒P27抗原酶联免疫吸附试验，结果为阴性。</w:t>
      </w:r>
    </w:p>
    <w:p>
      <w:pPr>
        <w:pStyle w:val="16"/>
        <w:autoSpaceDN w:val="0"/>
        <w:spacing w:line="560" w:lineRule="exact"/>
        <w:ind w:firstLine="641"/>
        <w:rPr>
          <w:rFonts w:ascii="Times New Roman" w:eastAsia="方正仿宋_GBK" w:cs="Times New Roman" w:hAnsi="Times New Roman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8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禽偏肺病毒病。荧光RT-PCR试验或ELISA，对于阳性结果，用RT-PCR扩增，测序确认。</w:t>
      </w:r>
    </w:p>
    <w:p>
      <w:pPr>
        <w:pStyle w:val="16"/>
        <w:autoSpaceDN w:val="0"/>
        <w:spacing w:line="560" w:lineRule="exact"/>
        <w:ind w:firstLine="641"/>
        <w:rPr>
          <w:rFonts w:ascii="Times New Roman" w:eastAsia="方正仿宋_GBK" w:cs="Times New Roman" w:hAnsi="Times New Roman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9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禽腺病毒I群。PCR试验，对于阳性结果，鸡胚接种和细胞接种进行病毒分离鉴定。</w:t>
      </w:r>
    </w:p>
    <w:p>
      <w:pPr>
        <w:pStyle w:val="16"/>
        <w:autoSpaceDN w:val="0"/>
        <w:spacing w:line="560" w:lineRule="exact"/>
        <w:ind w:firstLine="641"/>
        <w:rPr>
          <w:rFonts w:ascii="方正黑体_GBK" w:eastAsia="方正黑体_GBK" w:cs="Times New Roman" w:hint="eastAsia"/>
          <w:sz w:val="32"/>
          <w:szCs w:val="32"/>
          <w:lang w:bidi="ar-SA"/>
        </w:rPr>
      </w:pPr>
      <w:r>
        <w:rPr>
          <w:rFonts w:ascii="方正黑体_GBK" w:eastAsia="方正黑体_GBK" w:cs="Times New Roman" w:hint="eastAsia"/>
          <w:sz w:val="32"/>
          <w:szCs w:val="32"/>
          <w:lang w:bidi="ar-SA"/>
        </w:rPr>
        <w:t>二、鸭</w:t>
      </w:r>
    </w:p>
    <w:p>
      <w:pPr>
        <w:pStyle w:val="16"/>
        <w:autoSpaceDN w:val="0"/>
        <w:spacing w:line="560" w:lineRule="exact"/>
        <w:ind w:firstLine="641"/>
        <w:rPr>
          <w:rFonts w:ascii="Times New Roman" w:eastAsia="方正仿宋_GBK" w:cs="Times New Roman" w:hAnsi="Times New Roman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1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禽流感。可检测所有禽流感亚型的琼扩试验或酶联免疫吸附试验或者RT-PCR。</w:t>
      </w:r>
    </w:p>
    <w:p>
      <w:pPr>
        <w:pStyle w:val="16"/>
        <w:autoSpaceDN w:val="0"/>
        <w:spacing w:line="560" w:lineRule="exact"/>
        <w:ind w:firstLine="641"/>
        <w:rPr>
          <w:rFonts w:ascii="Times New Roman" w:eastAsia="方正仿宋_GBK" w:cs="Times New Roman" w:hAnsi="Times New Roman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2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新城疫。血凝抑制试验或酶联免疫吸附试验或者RT-PCR。或进行免疫。</w:t>
      </w:r>
    </w:p>
    <w:p>
      <w:pPr>
        <w:pStyle w:val="16"/>
        <w:autoSpaceDN w:val="0"/>
        <w:spacing w:line="560" w:lineRule="exact"/>
        <w:ind w:firstLine="641"/>
        <w:rPr>
          <w:rFonts w:ascii="Times New Roman" w:eastAsia="方正仿宋_GBK" w:cs="Times New Roman" w:hAnsi="Times New Roman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3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鸭病毒性肝炎。鸡胚血清中和试验或进行免疫。</w:t>
      </w:r>
    </w:p>
    <w:p>
      <w:pPr>
        <w:pStyle w:val="16"/>
        <w:autoSpaceDN w:val="0"/>
        <w:spacing w:line="560" w:lineRule="exact"/>
        <w:ind w:firstLine="641"/>
        <w:rPr>
          <w:rFonts w:ascii="Times New Roman" w:eastAsia="方正仿宋_GBK" w:cs="Times New Roman" w:hAnsi="Times New Roman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4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鸭病毒性肠炎。用鸡胚成纤维细胞进行血清中和试验或进行免疫。</w:t>
      </w:r>
    </w:p>
    <w:p>
      <w:pPr>
        <w:pStyle w:val="16"/>
        <w:autoSpaceDN w:val="0"/>
        <w:spacing w:line="560" w:lineRule="exact"/>
        <w:ind w:firstLine="641"/>
        <w:rPr>
          <w:rFonts w:ascii="Times New Roman" w:eastAsia="方正仿宋_GBK" w:cs="Times New Roman" w:hAnsi="Times New Roman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5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禽衣原体病。补体结合试验，滴度小于1:8为阴性。种蛋可不做此试验。</w:t>
      </w:r>
    </w:p>
    <w:p>
      <w:pPr>
        <w:pStyle w:val="16"/>
        <w:autoSpaceDN w:val="0"/>
        <w:spacing w:line="560" w:lineRule="exact"/>
        <w:ind w:firstLine="641"/>
        <w:rPr>
          <w:rFonts w:ascii="方正黑体_GBK" w:eastAsia="方正黑体_GBK" w:cs="Times New Roman" w:hint="eastAsia"/>
          <w:sz w:val="32"/>
          <w:szCs w:val="32"/>
          <w:lang w:bidi="ar-SA"/>
        </w:rPr>
      </w:pPr>
      <w:r>
        <w:rPr>
          <w:rFonts w:ascii="方正黑体_GBK" w:eastAsia="方正黑体_GBK" w:cs="Times New Roman" w:hint="eastAsia"/>
          <w:sz w:val="32"/>
          <w:szCs w:val="32"/>
          <w:lang w:bidi="ar-SA"/>
        </w:rPr>
        <w:t>三、鹅</w:t>
      </w:r>
    </w:p>
    <w:p>
      <w:pPr>
        <w:pStyle w:val="16"/>
        <w:autoSpaceDN w:val="0"/>
        <w:spacing w:line="560" w:lineRule="exact"/>
        <w:ind w:firstLine="641"/>
        <w:rPr>
          <w:rFonts w:ascii="Times New Roman" w:eastAsia="方正仿宋_GBK" w:cs="Times New Roman" w:hAnsi="Times New Roman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1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禽流感。可检测所有禽流感亚型的琼扩试验或酶联免疫吸附试验或RT-PCR。</w:t>
      </w:r>
    </w:p>
    <w:p>
      <w:pPr>
        <w:pStyle w:val="16"/>
        <w:autoSpaceDN w:val="0"/>
        <w:spacing w:line="560" w:lineRule="exact"/>
        <w:ind w:firstLine="641"/>
        <w:rPr>
          <w:rFonts w:ascii="Times New Roman" w:eastAsia="方正仿宋_GBK" w:cs="Times New Roman" w:hAnsi="Times New Roman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2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新城疫。血凝抑制试验或酶联免疫吸附试验或RT-PCR。或进行免疫。</w:t>
      </w:r>
    </w:p>
    <w:p>
      <w:pPr>
        <w:pStyle w:val="16"/>
        <w:autoSpaceDN w:val="0"/>
        <w:spacing w:line="560" w:lineRule="exact"/>
        <w:ind w:firstLine="641"/>
        <w:rPr>
          <w:rFonts w:ascii="Times New Roman" w:eastAsia="方正仿宋_GBK" w:cs="Times New Roman" w:hAnsi="Times New Roman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3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鸭病毒性肠炎。用鸡胚成纤维细胞进行血清中和试验或进行免疫。</w:t>
      </w:r>
    </w:p>
    <w:p>
      <w:pPr>
        <w:pStyle w:val="16"/>
        <w:autoSpaceDN w:val="0"/>
        <w:spacing w:line="560" w:lineRule="exact"/>
        <w:ind w:firstLine="641"/>
        <w:rPr>
          <w:rFonts w:ascii="Times New Roman" w:eastAsia="方正仿宋_GBK" w:cs="Times New Roman" w:hAnsi="Times New Roman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4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禽衣原体病。补体结合试验，滴度小于1:8为阴性。种蛋可不做此试验。</w:t>
      </w:r>
    </w:p>
    <w:p>
      <w:pPr>
        <w:pStyle w:val="16"/>
        <w:autoSpaceDN w:val="0"/>
        <w:spacing w:line="560" w:lineRule="exact"/>
        <w:ind w:firstLine="641"/>
        <w:rPr>
          <w:rFonts w:ascii="方正黑体_GBK" w:eastAsia="方正黑体_GBK" w:cs="Times New Roman" w:hint="eastAsia"/>
          <w:sz w:val="32"/>
          <w:szCs w:val="32"/>
          <w:lang w:bidi="ar-SA"/>
        </w:rPr>
      </w:pPr>
      <w:r>
        <w:rPr>
          <w:rFonts w:ascii="方正黑体_GBK" w:eastAsia="方正黑体_GBK" w:cs="Times New Roman" w:hint="eastAsia"/>
          <w:sz w:val="32"/>
          <w:szCs w:val="32"/>
          <w:lang w:bidi="ar-SA"/>
        </w:rPr>
        <w:t>四、其他禽鸟（包括火鸡、鸽子、企鹅及其他非家禽鸟类）</w:t>
      </w:r>
    </w:p>
    <w:p>
      <w:pPr>
        <w:pStyle w:val="16"/>
        <w:autoSpaceDN w:val="0"/>
        <w:spacing w:line="560" w:lineRule="exact"/>
        <w:ind w:firstLine="641"/>
        <w:rPr>
          <w:rFonts w:ascii="Times New Roman" w:eastAsia="方正仿宋_GBK" w:cs="Times New Roman" w:hAnsi="Times New Roman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1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禽流感。可检测所有禽流感亚型的琼扩试验或酶联免疫吸附试验或RT-PCR。</w:t>
      </w:r>
    </w:p>
    <w:p>
      <w:pPr>
        <w:pStyle w:val="16"/>
        <w:autoSpaceDN w:val="0"/>
        <w:spacing w:line="560" w:lineRule="exact"/>
        <w:ind w:firstLine="641"/>
        <w:rPr>
          <w:rFonts w:ascii="Times New Roman" w:eastAsia="方正仿宋_GBK" w:cs="Times New Roman" w:hAnsi="Times New Roman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2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新城疫。血凝抑制试验或酶联免疫吸附试验或RT-PCR。或进行免疫。</w:t>
      </w:r>
    </w:p>
    <w:p>
      <w:pPr>
        <w:pStyle w:val="16"/>
        <w:autoSpaceDN w:val="0"/>
        <w:spacing w:line="560" w:lineRule="exact"/>
        <w:ind w:firstLine="641"/>
        <w:rPr>
          <w:rFonts w:ascii="Times New Roman" w:eastAsia="方正仿宋_GBK" w:cs="Times New Roman" w:hAnsi="Times New Roman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3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鸡白痢和禽伤寒。血清凝集试验。对于阳性结果，政府实验室通过PCR或细菌分离进行确认。</w:t>
      </w:r>
    </w:p>
    <w:p>
      <w:pPr>
        <w:pStyle w:val="16"/>
        <w:autoSpaceDN w:val="0"/>
        <w:spacing w:line="560" w:lineRule="exact"/>
        <w:ind w:firstLine="641"/>
        <w:rPr>
          <w:rFonts w:ascii="Times New Roman" w:eastAsia="方正仿宋_GBK" w:cs="Times New Roman" w:hAnsi="Times New Roman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4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禽支原体病（鸡败血支原体、滑液囊支原体）。血清凝集试验检测支原体。对于阳性结果, 政府实验室通过PCR或ELISA进行确认。</w:t>
      </w:r>
    </w:p>
    <w:p>
      <w:pPr>
        <w:pStyle w:val="16"/>
        <w:autoSpaceDN w:val="0"/>
        <w:spacing w:line="560" w:lineRule="exact"/>
        <w:ind w:firstLine="641"/>
        <w:rPr>
          <w:rFonts w:ascii="Times New Roman" w:eastAsia="方正仿宋_GBK" w:cs="Times New Roman" w:hAnsi="Times New Roman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5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方正仿宋_GBK" w:cs="Times New Roman" w:hAnsi="Times New Roman"/>
          <w:sz w:val="32"/>
          <w:szCs w:val="32"/>
          <w:lang w:bidi="ar-SA"/>
        </w:rPr>
        <w:t>禽衣原体病。补体结合试验，滴度小于1:8为阴性。种蛋可不做此试验。</w:t>
      </w:r>
    </w:p>
    <w:p>
      <w:pPr>
        <w:spacing w:line="560" w:lineRule="exact"/>
        <w:ind w:left="0"/>
        <w:rPr>
          <w:rFonts w:ascii="Times New Roman" w:eastAsia="方正仿宋_GBK" w:cs="Times New Roman" w:hAnsi="Times New Roman"/>
          <w:sz w:val="32"/>
          <w:szCs w:val="32"/>
          <w:lang w:bidi="ar-SA"/>
        </w:rPr>
      </w:pPr>
    </w:p>
    <w:p/>
    <w:sectPr>
      <w:pgSz w:w="11906" w:h="16838"/>
      <w:pgMar w:top="2098" w:right="1474" w:bottom="1985" w:left="1588" w:header="1814" w:footer="1474" w:gutter="0"/>
      <w:pgNumType/>
      <w:docGrid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roman"/>
    <w:pitch w:val="variable"/>
    <w:sig w:usb0="20003A87" w:usb1="00000000" w:usb2="00000000" w:usb3="00000000" w:csb0="000001FF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doNotDisplayPageBoundaries/>
  <w:displayBackgroundShape/>
  <w:bordersDoNotSurroundHeader/>
  <w:bordersDoNotSurroundFooter/>
  <w:trackRevisions/>
  <w:defaultTabStop w:val="425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note text"/>
    <w:basedOn w:val="0"/>
    <w:pPr>
      <w:snapToGrid w:val="0"/>
      <w:jc w:val="left"/>
    </w:pPr>
    <w:rPr>
      <w:sz w:val="18"/>
      <w:szCs w:val="18"/>
    </w:rPr>
  </w:style>
  <w:style w:type="paragraph" w:customStyle="1" w:styleId="16">
    <w:name w:val="样式 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7">
    <w:name w:val="toc 9"/>
    <w:basedOn w:val="0"/>
    <w:autoRedefine/>
    <w:next w:val="0"/>
    <w:pPr>
      <w:ind w:left="3360"/>
    </w:pPr>
  </w:style>
  <w:style w:type="paragraph" w:customStyle="1" w:styleId="18">
    <w:name w:val="样式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9">
    <w:name w:val="样式 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0">
    <w:name w:val="样式 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1">
    <w:name w:val="样式 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2">
    <w:name w:val="样式 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3">
    <w:name w:val="样式 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4">
    <w:name w:val="样式 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5">
    <w:name w:val="样式 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6">
    <w:name w:val="样式 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7">
    <w:name w:val="样式 1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8">
    <w:name w:val="样式 1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9">
    <w:name w:val="样式 1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0">
    <w:name w:val="样式 1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1">
    <w:name w:val="样式 1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2">
    <w:name w:val="样式 1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3">
    <w:name w:val="样式 1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4">
    <w:name w:val="样式 1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5">
    <w:name w:val="样式 1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6">
    <w:name w:val="样式 1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7">
    <w:name w:val="样式 2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8">
    <w:name w:val="样式 2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9">
    <w:name w:val="样式 2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40">
    <w:name w:val="样式 2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</Application>
  <Pages>1</Pages>
  <Words>6</Words>
  <Characters>6</Characters>
  <Lines>1</Lines>
  <Paragraphs>0</Paragraphs>
  <CharactersWithSpaces>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王涵</dc:creator>
  <cp:lastModifiedBy>何可欣</cp:lastModifiedBy>
  <cp:revision>1</cp:revision>
  <dcterms:created xsi:type="dcterms:W3CDTF">2025-01-07T03:08:42Z</dcterms:created>
  <dcterms:modified xsi:type="dcterms:W3CDTF">2025-01-08T11:20:04Z</dcterms:modified>
</cp:coreProperties>
</file>